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INTERNATIONAL EXCHANGE PROGRAM (IEP) FOR THE YOUTH IN AGRICULTURE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PROVINCIAL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SELECTION COMMITTEE’S ENDORSEMENT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Date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</w:t>
        <w:tab/>
        <w:tab/>
        <w:t xml:space="preserve"> </w:t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ATI-Center Director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            </w:t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Chairperson</w:t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Provincial Selection Committee (PSC) hereby recommends and endorses Mr./Ms._______________________________________________________ as one of the qualified nominees for the _____________________________________________________________________________ Batch ________.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(Name of the Program)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Based on the provincial screening that we conducted, Mr./Ms. ________________________ passed the minimum criteria and requirements as a nominee for the Program.  </w:t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Thank you.</w:t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Truly yours,</w:t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_________________________________</w:t>
        <w:tab/>
        <w:tab/>
        <w:t xml:space="preserve">_________________________________   </w:t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_________________________________</w:t>
        <w:tab/>
        <w:tab/>
        <w:t xml:space="preserve">__________________________________    </w:t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8" w:top="540" w:left="1440" w:right="1440" w:header="720" w:footer="15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b w:val="1"/>
        <w:i w:val="1"/>
        <w:color w:val="000000"/>
        <w:sz w:val="22"/>
        <w:szCs w:val="22"/>
      </w:rPr>
    </w:pPr>
    <w:r w:rsidDel="00000000" w:rsidR="00000000" w:rsidRPr="00000000">
      <w:rPr>
        <w:b w:val="1"/>
        <w:i w:val="1"/>
        <w:color w:val="000000"/>
        <w:sz w:val="22"/>
        <w:szCs w:val="22"/>
        <w:rtl w:val="0"/>
      </w:rPr>
      <w:t xml:space="preserve">ATI-QF/PAD-176 Rev. 01 Effectivity Date: October 13,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right"/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i w:val="1"/>
        <w:color w:val="000000"/>
        <w:sz w:val="18"/>
        <w:szCs w:val="18"/>
        <w:rtl w:val="0"/>
      </w:rPr>
      <w:tab/>
      <w:tab/>
      <w:t xml:space="preserve">                                                                                                                                                                                                     </w:t>
      <w:tab/>
      <w:tab/>
      <w:t xml:space="preserve">Form No. 5</w:t>
      <w:tab/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Y836P1rXl5UVBN+XL0FSRZabA==">CgMxLjA4AHIhMTdSbHVrVnRLbkF6MHktU1MyZEdMdmlQS3pXcVZ2Ty1E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2023-10-16T05:54:00Z</dcterms:created>
  <dc:creator>desktop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9dd25be8451339813b46a0b749b1253e2cdbfe0b54f6779a9523c13487b3389f</vt:lpwstr>
  </property>
</Properties>
</file>